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4E1A6F" w:rsidRPr="004E1A6F" w:rsidRDefault="007A4387" w:rsidP="004E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Náhrobek Karla Adama z Mansfeldu v kostele sv. Václava ve Šluknově</w:t>
      </w: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V interiéru kostela se dochovaly dvě významné sepulkrální (= náhrobní) památky. Jedná se o renesanční náhrobní kámen, pod kterým byl pohřben v roce 1548 majitel panství Šluknov a administrátor pražské arcidiecéze Arnošt ze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Šlejnic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, a o barokní náhrobník z roku 1664 patřící nechvalně proslulému Karlu Adamovi z Mansfeldu. Kameny uzavíraly původně hroby obou šlechticů. Kvůli přestavbám kostela se stěhovaly na různá místa, až byly nakonec zazděny po stranách bočního vchodu.   </w:t>
      </w: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Přepis latinského nápisu:  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>+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>     I H S   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>     DEO OPTIMO MAXIMO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Monumentúm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Amoris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quod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Illústrissimo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gramStart"/>
      <w:r w:rsidRPr="007A4387">
        <w:rPr>
          <w:rFonts w:ascii="Calibri" w:eastAsia="Times New Roman" w:hAnsi="Calibri" w:cs="Calibri"/>
          <w:color w:val="00000A"/>
          <w:lang w:eastAsia="cs-CZ"/>
        </w:rPr>
        <w:t>D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n</w:t>
      </w:r>
      <w:r w:rsidRPr="007A4387">
        <w:rPr>
          <w:rFonts w:ascii="Calibri" w:eastAsia="Times New Roman" w:hAnsi="Calibri" w:cs="Calibri"/>
          <w:color w:val="00000A"/>
          <w:lang w:eastAsia="cs-CZ"/>
        </w:rPr>
        <w:t>o : D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n</w:t>
      </w:r>
      <w:r w:rsidRPr="007A4387">
        <w:rPr>
          <w:rFonts w:ascii="Calibri" w:eastAsia="Times New Roman" w:hAnsi="Calibri" w:cs="Calibri"/>
          <w:color w:val="00000A"/>
          <w:lang w:eastAsia="cs-CZ"/>
        </w:rPr>
        <w:t>o</w:t>
      </w:r>
      <w:proofErr w:type="gram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CAROLO  ADAMO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Comiti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de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Mansfeldt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Nobili D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n</w:t>
      </w: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o in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Heltdrún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=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gen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Haereditario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in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Schlúckenau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et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Hainspach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c</w:t>
      </w:r>
      <w:r w:rsidRPr="007A4387">
        <w:rPr>
          <w:rFonts w:ascii="Calibri" w:eastAsia="Times New Roman" w:hAnsi="Calibri" w:cs="Calibri"/>
          <w:color w:val="00000A"/>
          <w:lang w:eastAsia="cs-CZ"/>
        </w:rPr>
        <w:t>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Cae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s</w:t>
      </w:r>
      <w:r w:rsidRPr="007A4387">
        <w:rPr>
          <w:rFonts w:ascii="Calibri" w:eastAsia="Times New Roman" w:hAnsi="Calibri" w:cs="Calibri"/>
          <w:color w:val="00000A"/>
          <w:lang w:eastAsia="cs-CZ"/>
        </w:rPr>
        <w:t>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M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a</w:t>
      </w:r>
      <w:r w:rsidRPr="007A4387">
        <w:rPr>
          <w:rFonts w:ascii="Calibri" w:eastAsia="Times New Roman" w:hAnsi="Calibri" w:cs="Calibri"/>
          <w:color w:val="00000A"/>
          <w:lang w:eastAsia="cs-CZ"/>
        </w:rPr>
        <w:t>itis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Ferdinandi III.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eiivji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Ciuuu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Camerario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Hornbúrgi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Bremensis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31. May 1662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piè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defúncto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in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deqß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in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hanc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Criptam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5. July 1664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more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solenni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illato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.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Nec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non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lectissimae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eiúsdem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coniúgi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Illustrissimae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n</w:t>
      </w:r>
      <w:r w:rsidRPr="007A4387">
        <w:rPr>
          <w:rFonts w:ascii="Calibri" w:eastAsia="Times New Roman" w:hAnsi="Calibri" w:cs="Calibri"/>
          <w:color w:val="00000A"/>
          <w:lang w:eastAsia="cs-CZ"/>
        </w:rPr>
        <w:t>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n</w:t>
      </w:r>
      <w:r w:rsidRPr="007A4387">
        <w:rPr>
          <w:rFonts w:ascii="Calibri" w:eastAsia="Times New Roman" w:hAnsi="Calibri" w:cs="Calibri"/>
          <w:color w:val="00000A"/>
          <w:lang w:eastAsia="cs-CZ"/>
        </w:rPr>
        <w:t>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: MARIAE  TERESIAE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IGNATIAE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Comitissae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de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Mansfeldt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natae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Comiti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è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Principali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Domo de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Ditrichstein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eß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5.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Feb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.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Schlúc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=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kenaviae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sanche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defúnctae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et 8.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eiúsdem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1658. hoc </w:t>
      </w:r>
    </w:p>
    <w:p w:rsidR="007A4387" w:rsidRPr="007A4387" w:rsidRDefault="007A4387" w:rsidP="007A4387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t xml:space="preserve">    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tumulo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piè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condtae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Soror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et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Haeredes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posúère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. </w:t>
      </w: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t>Překlad:</w:t>
      </w:r>
      <w:r w:rsidRPr="007A4387">
        <w:rPr>
          <w:rFonts w:ascii="Calibri" w:eastAsia="Times New Roman" w:hAnsi="Calibri" w:cs="Calibri"/>
          <w:color w:val="00000A"/>
          <w:u w:val="single"/>
          <w:lang w:eastAsia="cs-CZ"/>
        </w:rPr>
        <w:br/>
      </w:r>
      <w:bookmarkEnd w:id="0"/>
      <w:r w:rsidRPr="007A4387">
        <w:rPr>
          <w:rFonts w:ascii="Calibri" w:eastAsia="Times New Roman" w:hAnsi="Calibri" w:cs="Calibri"/>
          <w:color w:val="00000A"/>
          <w:lang w:eastAsia="cs-CZ"/>
        </w:rPr>
        <w:t>Bohu nejlepšímu a nejvyššímu!</w:t>
      </w: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4387">
        <w:rPr>
          <w:rFonts w:ascii="Calibri" w:eastAsia="Times New Roman" w:hAnsi="Calibri" w:cs="Calibri"/>
          <w:color w:val="00000A"/>
          <w:lang w:eastAsia="cs-CZ"/>
        </w:rPr>
        <w:lastRenderedPageBreak/>
        <w:t>Památník lásky, který sestry a dědici slavného pana Karla Adama hraběte von Mansfeld, šlechtice z 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Heldrungenu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, dědičného pána Šluknova, císařského komořího Ferdinanda III, který v 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Hornburgu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 xml:space="preserve"> u Brém 31. května 1662 zemřel a odtud byl 5. července 1664 slavnostně přenesen do této krypty, stejně jako jeho vyvolená manželka, slovutná paní Marie Terezie Ignácie, hraběnka Mansfeldová, rozená hraběnka z knížecího rodu </w:t>
      </w:r>
      <w:proofErr w:type="spellStart"/>
      <w:r w:rsidRPr="007A4387">
        <w:rPr>
          <w:rFonts w:ascii="Calibri" w:eastAsia="Times New Roman" w:hAnsi="Calibri" w:cs="Calibri"/>
          <w:color w:val="00000A"/>
          <w:lang w:eastAsia="cs-CZ"/>
        </w:rPr>
        <w:t>Dittrichsteinů</w:t>
      </w:r>
      <w:proofErr w:type="spellEnd"/>
      <w:r w:rsidRPr="007A4387">
        <w:rPr>
          <w:rFonts w:ascii="Calibri" w:eastAsia="Times New Roman" w:hAnsi="Calibri" w:cs="Calibri"/>
          <w:color w:val="00000A"/>
          <w:lang w:eastAsia="cs-CZ"/>
        </w:rPr>
        <w:t>, která zemřela 5. února ve Šluknově a 8. dne téhož měsíce roku 1658 byla na tomto místě s láskou pohřbena – věnováno dědici.  </w:t>
      </w:r>
    </w:p>
    <w:p w:rsidR="007A4387" w:rsidRPr="007A4387" w:rsidRDefault="007A4387" w:rsidP="007A4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1DA" w:rsidRPr="00FE21DA" w:rsidRDefault="00FE21DA" w:rsidP="007A43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21DA" w:rsidRPr="00F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1A6F"/>
    <w:rsid w:val="00553BD8"/>
    <w:rsid w:val="005E2953"/>
    <w:rsid w:val="007A4387"/>
    <w:rsid w:val="008502A9"/>
    <w:rsid w:val="008B0B30"/>
    <w:rsid w:val="00940AE3"/>
    <w:rsid w:val="009B48B8"/>
    <w:rsid w:val="00A015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15</cp:revision>
  <dcterms:created xsi:type="dcterms:W3CDTF">2022-01-20T09:34:00Z</dcterms:created>
  <dcterms:modified xsi:type="dcterms:W3CDTF">2022-01-25T13:26:00Z</dcterms:modified>
</cp:coreProperties>
</file>